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95" w:rsidRPr="0083609D" w:rsidRDefault="00245895" w:rsidP="000D032F">
      <w:pPr>
        <w:rPr>
          <w:b/>
          <w:sz w:val="22"/>
          <w:szCs w:val="22"/>
        </w:rPr>
      </w:pPr>
      <w:bookmarkStart w:id="0" w:name="_GoBack"/>
      <w:bookmarkEnd w:id="0"/>
    </w:p>
    <w:p w:rsidR="000D032F" w:rsidRDefault="000D032F" w:rsidP="000D032F">
      <w:pPr>
        <w:rPr>
          <w:sz w:val="22"/>
          <w:szCs w:val="22"/>
        </w:rPr>
      </w:pPr>
      <w:r w:rsidRPr="004A6F59">
        <w:rPr>
          <w:sz w:val="22"/>
          <w:szCs w:val="22"/>
        </w:rPr>
        <w:t>Ref:  SG</w:t>
      </w:r>
      <w:r w:rsidR="002C7FAA">
        <w:rPr>
          <w:sz w:val="22"/>
          <w:szCs w:val="22"/>
        </w:rPr>
        <w:t>231/11/16</w:t>
      </w:r>
    </w:p>
    <w:p w:rsidR="00043E11" w:rsidRPr="004A6F59" w:rsidRDefault="00043E11" w:rsidP="000D032F">
      <w:pPr>
        <w:rPr>
          <w:sz w:val="22"/>
          <w:szCs w:val="22"/>
        </w:rPr>
      </w:pPr>
    </w:p>
    <w:p w:rsidR="004A6F59" w:rsidRPr="00893135" w:rsidRDefault="00AE0778" w:rsidP="00AE0778">
      <w:pPr>
        <w:tabs>
          <w:tab w:val="left" w:pos="28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D07A1" w:rsidRPr="00014E5F" w:rsidRDefault="007B1971" w:rsidP="00014E5F">
      <w:r>
        <w:t>14</w:t>
      </w:r>
      <w:r w:rsidRPr="007B1971">
        <w:rPr>
          <w:vertAlign w:val="superscript"/>
        </w:rPr>
        <w:t>th</w:t>
      </w:r>
      <w:r>
        <w:t xml:space="preserve"> December, 2016</w:t>
      </w:r>
      <w:r w:rsidR="009B1499">
        <w:tab/>
      </w:r>
    </w:p>
    <w:p w:rsidR="00D66E19" w:rsidRPr="00A624D3" w:rsidRDefault="00BC1428" w:rsidP="003D28A9">
      <w:pPr>
        <w:shd w:val="clear" w:color="auto" w:fill="FFFFFF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624D3">
        <w:rPr>
          <w:rFonts w:asciiTheme="majorHAnsi" w:hAnsiTheme="majorHAnsi"/>
          <w:b/>
          <w:color w:val="000000" w:themeColor="text1"/>
          <w:sz w:val="28"/>
          <w:szCs w:val="28"/>
        </w:rPr>
        <w:t>NOTICE OF</w:t>
      </w:r>
      <w:r w:rsidR="003D28A9" w:rsidRPr="00A624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D66E19" w:rsidRPr="00A624D3" w:rsidRDefault="00D66E19" w:rsidP="00D66E19">
      <w:pPr>
        <w:tabs>
          <w:tab w:val="left" w:pos="1980"/>
        </w:tabs>
        <w:jc w:val="center"/>
        <w:rPr>
          <w:rFonts w:ascii="Arial,Bold" w:hAnsi="Arial,Bold"/>
          <w:b/>
          <w:color w:val="000000" w:themeColor="text1"/>
          <w:sz w:val="28"/>
          <w:szCs w:val="28"/>
        </w:rPr>
      </w:pPr>
      <w:r w:rsidRPr="00A624D3">
        <w:rPr>
          <w:rFonts w:ascii="Arial,Bold" w:hAnsi="Arial,Bold"/>
          <w:b/>
          <w:color w:val="000000" w:themeColor="text1"/>
          <w:sz w:val="28"/>
          <w:szCs w:val="28"/>
        </w:rPr>
        <w:t>CANTO’s 3</w:t>
      </w:r>
      <w:r w:rsidR="005C6454" w:rsidRPr="00A624D3">
        <w:rPr>
          <w:rFonts w:ascii="Arial,Bold" w:hAnsi="Arial,Bold"/>
          <w:b/>
          <w:color w:val="000000" w:themeColor="text1"/>
          <w:sz w:val="28"/>
          <w:szCs w:val="28"/>
        </w:rPr>
        <w:t>3</w:t>
      </w:r>
      <w:r w:rsidR="005C6454" w:rsidRPr="00A624D3">
        <w:rPr>
          <w:rFonts w:ascii="Arial,Bold" w:hAnsi="Arial,Bold"/>
          <w:b/>
          <w:color w:val="000000" w:themeColor="text1"/>
          <w:sz w:val="28"/>
          <w:szCs w:val="28"/>
          <w:vertAlign w:val="superscript"/>
        </w:rPr>
        <w:t>rd</w:t>
      </w:r>
      <w:r w:rsidR="005C6454" w:rsidRPr="00A624D3">
        <w:rPr>
          <w:rFonts w:ascii="Arial,Bold" w:hAnsi="Arial,Bold"/>
          <w:b/>
          <w:color w:val="000000" w:themeColor="text1"/>
          <w:sz w:val="28"/>
          <w:szCs w:val="28"/>
        </w:rPr>
        <w:t xml:space="preserve"> </w:t>
      </w:r>
      <w:r w:rsidRPr="00A624D3">
        <w:rPr>
          <w:rFonts w:ascii="Arial,Bold" w:hAnsi="Arial,Bold"/>
          <w:b/>
          <w:color w:val="000000" w:themeColor="text1"/>
          <w:sz w:val="28"/>
          <w:szCs w:val="28"/>
        </w:rPr>
        <w:t xml:space="preserve">Annual General Meeting </w:t>
      </w:r>
      <w:r w:rsidR="000820A2">
        <w:rPr>
          <w:rFonts w:ascii="Arial,Bold" w:hAnsi="Arial,Bold"/>
          <w:b/>
          <w:color w:val="000000" w:themeColor="text1"/>
          <w:sz w:val="28"/>
          <w:szCs w:val="28"/>
        </w:rPr>
        <w:t>and Mini Exhibition</w:t>
      </w:r>
    </w:p>
    <w:p w:rsidR="00D66E19" w:rsidRPr="00A624D3" w:rsidRDefault="005C6454" w:rsidP="00D66E19">
      <w:pPr>
        <w:tabs>
          <w:tab w:val="left" w:pos="1980"/>
        </w:tabs>
        <w:jc w:val="center"/>
        <w:rPr>
          <w:rFonts w:ascii="Arial, Bold" w:hAnsi="Arial, Bold"/>
          <w:b/>
          <w:color w:val="000000" w:themeColor="text1"/>
          <w:sz w:val="28"/>
          <w:szCs w:val="28"/>
        </w:rPr>
      </w:pPr>
      <w:proofErr w:type="gramStart"/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>29</w:t>
      </w:r>
      <w:r w:rsidRPr="00A624D3">
        <w:rPr>
          <w:rFonts w:ascii="Arial, Bold" w:hAnsi="Arial, Bold"/>
          <w:b/>
          <w:color w:val="000000" w:themeColor="text1"/>
          <w:sz w:val="28"/>
          <w:szCs w:val="28"/>
          <w:vertAlign w:val="superscript"/>
        </w:rPr>
        <w:t>th</w:t>
      </w:r>
      <w:r w:rsidR="00A624D3">
        <w:rPr>
          <w:rFonts w:ascii="Arial, Bold" w:hAnsi="Arial, Bold"/>
          <w:b/>
          <w:color w:val="000000" w:themeColor="text1"/>
          <w:sz w:val="28"/>
          <w:szCs w:val="28"/>
          <w:vertAlign w:val="superscript"/>
        </w:rPr>
        <w:t xml:space="preserve">  </w:t>
      </w:r>
      <w:r w:rsidR="00A624D3">
        <w:rPr>
          <w:rFonts w:ascii="Arial, Bold" w:hAnsi="Arial, Bold"/>
          <w:b/>
          <w:color w:val="000000" w:themeColor="text1"/>
          <w:sz w:val="28"/>
          <w:szCs w:val="28"/>
        </w:rPr>
        <w:t>-</w:t>
      </w:r>
      <w:proofErr w:type="gramEnd"/>
      <w:r w:rsid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31</w:t>
      </w:r>
      <w:r w:rsidR="00A624D3" w:rsidRPr="00A624D3">
        <w:rPr>
          <w:rFonts w:ascii="Arial, Bold" w:hAnsi="Arial, Bold"/>
          <w:b/>
          <w:color w:val="000000" w:themeColor="text1"/>
          <w:sz w:val="28"/>
          <w:szCs w:val="28"/>
          <w:vertAlign w:val="superscript"/>
        </w:rPr>
        <w:t>st</w:t>
      </w:r>
      <w:r w:rsid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</w:t>
      </w: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</w:t>
      </w:r>
      <w:r w:rsidR="00A456A7">
        <w:rPr>
          <w:rFonts w:ascii="Arial, Bold" w:hAnsi="Arial, Bold"/>
          <w:b/>
          <w:color w:val="000000" w:themeColor="text1"/>
          <w:sz w:val="28"/>
          <w:szCs w:val="28"/>
        </w:rPr>
        <w:t xml:space="preserve">January, </w:t>
      </w: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>2017</w:t>
      </w:r>
    </w:p>
    <w:p w:rsidR="00D66E19" w:rsidRPr="00A624D3" w:rsidRDefault="005C6454" w:rsidP="00D66E19">
      <w:pPr>
        <w:tabs>
          <w:tab w:val="left" w:pos="1980"/>
        </w:tabs>
        <w:jc w:val="center"/>
        <w:rPr>
          <w:rFonts w:ascii="Arial, Bold" w:hAnsi="Arial, Bold"/>
          <w:b/>
          <w:color w:val="000000" w:themeColor="text1"/>
          <w:sz w:val="28"/>
          <w:szCs w:val="28"/>
        </w:rPr>
      </w:pP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>Renaissance</w:t>
      </w:r>
      <w:r w:rsidR="006C17E4">
        <w:rPr>
          <w:rFonts w:ascii="Arial, Bold" w:hAnsi="Arial, Bold"/>
          <w:b/>
          <w:color w:val="000000" w:themeColor="text1"/>
          <w:sz w:val="28"/>
          <w:szCs w:val="28"/>
        </w:rPr>
        <w:t xml:space="preserve"> Resort &amp; Casino,</w:t>
      </w: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Curacao</w:t>
      </w:r>
      <w:r w:rsidR="00D66E19" w:rsidRP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</w:t>
      </w:r>
    </w:p>
    <w:p w:rsidR="006C17E4" w:rsidRPr="00A624D3" w:rsidRDefault="00D66E19" w:rsidP="006C17E4">
      <w:pPr>
        <w:tabs>
          <w:tab w:val="left" w:pos="1980"/>
        </w:tabs>
        <w:jc w:val="center"/>
        <w:rPr>
          <w:rFonts w:ascii="Arial, Bold" w:hAnsi="Arial, Bold"/>
          <w:b/>
          <w:color w:val="000000" w:themeColor="text1"/>
          <w:sz w:val="28"/>
          <w:szCs w:val="28"/>
        </w:rPr>
      </w:pP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Co-hosted by: </w:t>
      </w:r>
      <w:r w:rsidR="006C17E4" w:rsidRPr="00A624D3">
        <w:rPr>
          <w:rFonts w:ascii="Arial, Bold" w:hAnsi="Arial, Bold"/>
          <w:b/>
          <w:color w:val="000000" w:themeColor="text1"/>
          <w:sz w:val="28"/>
          <w:szCs w:val="28"/>
        </w:rPr>
        <w:t>United Telecommunication Services – Curacao</w:t>
      </w:r>
      <w:r w:rsidR="006C17E4">
        <w:rPr>
          <w:rFonts w:ascii="Arial, Bold" w:hAnsi="Arial, Bold"/>
          <w:b/>
          <w:color w:val="000000" w:themeColor="text1"/>
          <w:sz w:val="28"/>
          <w:szCs w:val="28"/>
        </w:rPr>
        <w:t xml:space="preserve"> </w:t>
      </w:r>
    </w:p>
    <w:p w:rsidR="001F09EB" w:rsidRPr="00A624D3" w:rsidRDefault="005C6454" w:rsidP="00D66E19">
      <w:pPr>
        <w:tabs>
          <w:tab w:val="left" w:pos="1980"/>
        </w:tabs>
        <w:jc w:val="center"/>
        <w:rPr>
          <w:rFonts w:ascii="Arial, Bold" w:hAnsi="Arial, Bold"/>
          <w:b/>
          <w:color w:val="000000" w:themeColor="text1"/>
          <w:sz w:val="28"/>
          <w:szCs w:val="28"/>
        </w:rPr>
      </w:pP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>Bureau Telecommunication</w:t>
      </w:r>
      <w:r w:rsidR="000E1C89">
        <w:rPr>
          <w:rFonts w:ascii="Arial, Bold" w:hAnsi="Arial, Bold"/>
          <w:b/>
          <w:color w:val="000000" w:themeColor="text1"/>
          <w:sz w:val="28"/>
          <w:szCs w:val="28"/>
        </w:rPr>
        <w:t>s</w:t>
      </w:r>
      <w:r w:rsidRPr="00A624D3">
        <w:rPr>
          <w:rFonts w:ascii="Arial, Bold" w:hAnsi="Arial, Bold"/>
          <w:b/>
          <w:color w:val="000000" w:themeColor="text1"/>
          <w:sz w:val="28"/>
          <w:szCs w:val="28"/>
        </w:rPr>
        <w:t xml:space="preserve"> &amp; Post </w:t>
      </w:r>
      <w:r w:rsidR="000E1C89">
        <w:rPr>
          <w:rFonts w:ascii="Arial, Bold" w:hAnsi="Arial, Bold"/>
          <w:b/>
          <w:color w:val="000000" w:themeColor="text1"/>
          <w:sz w:val="28"/>
          <w:szCs w:val="28"/>
        </w:rPr>
        <w:t xml:space="preserve"> </w:t>
      </w:r>
    </w:p>
    <w:p w:rsidR="00043E11" w:rsidRDefault="00043E11" w:rsidP="00D66E19">
      <w:pPr>
        <w:tabs>
          <w:tab w:val="left" w:pos="1980"/>
        </w:tabs>
        <w:jc w:val="center"/>
        <w:rPr>
          <w:rFonts w:ascii="Arial, Bold" w:hAnsi="Arial, Bold"/>
          <w:b/>
          <w:color w:val="000000" w:themeColor="text1"/>
        </w:rPr>
      </w:pPr>
    </w:p>
    <w:p w:rsidR="00E25B44" w:rsidRDefault="00B76F61" w:rsidP="00AC1979">
      <w:pPr>
        <w:ind w:left="-810"/>
        <w:jc w:val="both"/>
        <w:rPr>
          <w:color w:val="000000" w:themeColor="text1"/>
        </w:rPr>
      </w:pPr>
      <w:r w:rsidRPr="00AC1979">
        <w:rPr>
          <w:color w:val="000000" w:themeColor="text1"/>
        </w:rPr>
        <w:t>Dear Member</w:t>
      </w:r>
    </w:p>
    <w:p w:rsidR="00983722" w:rsidRPr="00AC1979" w:rsidRDefault="00983722" w:rsidP="00E25B44">
      <w:pPr>
        <w:jc w:val="both"/>
      </w:pPr>
    </w:p>
    <w:p w:rsidR="006C5AEB" w:rsidRPr="00AC1979" w:rsidRDefault="00E25B44" w:rsidP="006C5AEB">
      <w:pPr>
        <w:spacing w:line="276" w:lineRule="auto"/>
        <w:ind w:left="-810"/>
        <w:jc w:val="both"/>
      </w:pPr>
      <w:r w:rsidRPr="00AC1979">
        <w:t xml:space="preserve">Notice is hereby given </w:t>
      </w:r>
      <w:r w:rsidR="00AD4D58" w:rsidRPr="00AC1979">
        <w:t xml:space="preserve">that the </w:t>
      </w:r>
      <w:r w:rsidR="00E005D5" w:rsidRPr="00AC1979">
        <w:t>3</w:t>
      </w:r>
      <w:r w:rsidR="005C6454" w:rsidRPr="00AC1979">
        <w:t>3rd</w:t>
      </w:r>
      <w:r w:rsidR="00D66E19" w:rsidRPr="00AC1979">
        <w:t xml:space="preserve"> </w:t>
      </w:r>
      <w:r w:rsidR="00AD4D58" w:rsidRPr="00AC1979">
        <w:t xml:space="preserve">Annual General Meeting of Members and </w:t>
      </w:r>
      <w:r w:rsidR="009B1499">
        <w:t xml:space="preserve">supporting events will be held from the </w:t>
      </w:r>
      <w:r w:rsidR="006C17E4">
        <w:t>29</w:t>
      </w:r>
      <w:r w:rsidR="006C17E4" w:rsidRPr="006C17E4">
        <w:rPr>
          <w:vertAlign w:val="superscript"/>
        </w:rPr>
        <w:t>th</w:t>
      </w:r>
      <w:r w:rsidR="00AD4D58" w:rsidRPr="00AC1979">
        <w:t xml:space="preserve"> </w:t>
      </w:r>
      <w:r w:rsidR="009B1499">
        <w:t>-  31</w:t>
      </w:r>
      <w:r w:rsidR="009B1499" w:rsidRPr="009B1499">
        <w:rPr>
          <w:vertAlign w:val="superscript"/>
        </w:rPr>
        <w:t>st</w:t>
      </w:r>
      <w:r w:rsidR="009B1499">
        <w:t xml:space="preserve"> </w:t>
      </w:r>
      <w:r w:rsidR="005C6454" w:rsidRPr="00AC1979">
        <w:t>Jan</w:t>
      </w:r>
      <w:r w:rsidR="00D66E19" w:rsidRPr="00AC1979">
        <w:t>uary,</w:t>
      </w:r>
      <w:r w:rsidR="009B1499">
        <w:t xml:space="preserve"> </w:t>
      </w:r>
      <w:r w:rsidR="00AD4D58" w:rsidRPr="00AC1979">
        <w:t>201</w:t>
      </w:r>
      <w:r w:rsidR="005C6454" w:rsidRPr="00AC1979">
        <w:t>7</w:t>
      </w:r>
      <w:r w:rsidR="00AD4D58" w:rsidRPr="00AC1979">
        <w:t xml:space="preserve"> at the</w:t>
      </w:r>
      <w:r w:rsidR="00D66E19" w:rsidRPr="00AC1979">
        <w:t xml:space="preserve"> </w:t>
      </w:r>
      <w:r w:rsidR="005C6454" w:rsidRPr="00AC1979">
        <w:t>Renaissance</w:t>
      </w:r>
      <w:r w:rsidR="006C17E4">
        <w:t xml:space="preserve"> Resort</w:t>
      </w:r>
      <w:r w:rsidR="005C6454" w:rsidRPr="00AC1979">
        <w:t>, Curacao</w:t>
      </w:r>
      <w:r w:rsidR="00D66E19" w:rsidRPr="00AC1979">
        <w:t xml:space="preserve">. </w:t>
      </w:r>
      <w:r w:rsidR="00B96135">
        <w:t xml:space="preserve">  The t</w:t>
      </w:r>
      <w:r w:rsidR="00E41929" w:rsidRPr="00AC1979">
        <w:t xml:space="preserve">heme for 2017 is </w:t>
      </w:r>
      <w:r w:rsidR="00E41929" w:rsidRPr="00AC1979">
        <w:rPr>
          <w:b/>
          <w:i/>
        </w:rPr>
        <w:t>“</w:t>
      </w:r>
      <w:r w:rsidR="00E41929" w:rsidRPr="00AC1979">
        <w:rPr>
          <w:b/>
          <w:i/>
          <w:lang w:val="en-TT"/>
        </w:rPr>
        <w:t>Reimagining ICT as a Tool for National Growth and Development”.</w:t>
      </w:r>
      <w:r w:rsidR="009B1499">
        <w:rPr>
          <w:b/>
          <w:i/>
          <w:lang w:val="en-TT"/>
        </w:rPr>
        <w:t xml:space="preserve"> </w:t>
      </w:r>
      <w:r w:rsidR="009B1499" w:rsidRPr="009B1499">
        <w:rPr>
          <w:lang w:val="en-TT"/>
        </w:rPr>
        <w:t xml:space="preserve"> The AGM proceedings will take place on Tuesday 31</w:t>
      </w:r>
      <w:r w:rsidR="009B1499" w:rsidRPr="009B1499">
        <w:rPr>
          <w:vertAlign w:val="superscript"/>
          <w:lang w:val="en-TT"/>
        </w:rPr>
        <w:t>st</w:t>
      </w:r>
      <w:r w:rsidR="00B96135">
        <w:rPr>
          <w:lang w:val="en-TT"/>
        </w:rPr>
        <w:t xml:space="preserve"> January, 2016.  </w:t>
      </w:r>
      <w:r w:rsidR="006C5AEB" w:rsidRPr="00AC1979">
        <w:t>All members are invited to the AGM however, in accordance to the Bylaws</w:t>
      </w:r>
      <w:r w:rsidR="007B6869">
        <w:t>-</w:t>
      </w:r>
      <w:r w:rsidR="006C5AEB" w:rsidRPr="00AC1979">
        <w:t xml:space="preserve"> Section 6.2</w:t>
      </w:r>
      <w:r w:rsidR="007B6869">
        <w:t xml:space="preserve">, </w:t>
      </w:r>
      <w:r w:rsidR="006C5AEB" w:rsidRPr="00AC1979">
        <w:t xml:space="preserve">non-financial members are not entitled to vote.  Members are therefore urged to ensure that they </w:t>
      </w:r>
      <w:r w:rsidR="006C17E4">
        <w:t>are in good financial standing in order to exercise the right to vote.</w:t>
      </w:r>
    </w:p>
    <w:p w:rsidR="006C5AEB" w:rsidRPr="00AC1979" w:rsidRDefault="006C5AEB" w:rsidP="006C5AEB">
      <w:pPr>
        <w:spacing w:line="276" w:lineRule="auto"/>
        <w:ind w:left="-810"/>
        <w:jc w:val="both"/>
      </w:pPr>
    </w:p>
    <w:p w:rsidR="001F09EB" w:rsidRPr="00AC1979" w:rsidRDefault="00AD4D58" w:rsidP="006C5AEB">
      <w:pPr>
        <w:spacing w:line="276" w:lineRule="auto"/>
        <w:ind w:left="-810"/>
        <w:jc w:val="both"/>
      </w:pPr>
      <w:r w:rsidRPr="00AC1979">
        <w:t>The purpose of the AGM is to:</w:t>
      </w:r>
    </w:p>
    <w:p w:rsidR="006C17E4" w:rsidRDefault="00AD4D58" w:rsidP="004551C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TT"/>
        </w:rPr>
      </w:pPr>
      <w:r w:rsidRPr="00AC1979">
        <w:rPr>
          <w:rFonts w:ascii="Times New Roman" w:hAnsi="Times New Roman"/>
          <w:sz w:val="24"/>
          <w:szCs w:val="24"/>
          <w:lang w:eastAsia="en-TT"/>
        </w:rPr>
        <w:t>receive and consider the annual report</w:t>
      </w:r>
      <w:r w:rsidR="00174188">
        <w:rPr>
          <w:rFonts w:ascii="Times New Roman" w:hAnsi="Times New Roman"/>
          <w:sz w:val="24"/>
          <w:szCs w:val="24"/>
          <w:lang w:eastAsia="en-TT"/>
        </w:rPr>
        <w:t xml:space="preserve"> of the Association</w:t>
      </w:r>
    </w:p>
    <w:p w:rsidR="004551C6" w:rsidRPr="00AC1979" w:rsidRDefault="00A229E9" w:rsidP="004551C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TT"/>
        </w:rPr>
      </w:pPr>
      <w:r>
        <w:rPr>
          <w:rFonts w:ascii="Times New Roman" w:hAnsi="Times New Roman"/>
          <w:sz w:val="24"/>
          <w:szCs w:val="24"/>
          <w:lang w:eastAsia="en-TT"/>
        </w:rPr>
        <w:t xml:space="preserve">to consider and adopt </w:t>
      </w:r>
      <w:r w:rsidR="008B249B">
        <w:rPr>
          <w:rFonts w:ascii="Times New Roman" w:hAnsi="Times New Roman"/>
          <w:sz w:val="24"/>
          <w:szCs w:val="24"/>
          <w:lang w:eastAsia="en-TT"/>
        </w:rPr>
        <w:t xml:space="preserve">audited </w:t>
      </w:r>
      <w:r w:rsidR="00AD4D58" w:rsidRPr="00AC1979">
        <w:rPr>
          <w:rFonts w:ascii="Times New Roman" w:hAnsi="Times New Roman"/>
          <w:sz w:val="24"/>
          <w:szCs w:val="24"/>
          <w:lang w:eastAsia="en-TT"/>
        </w:rPr>
        <w:t xml:space="preserve">financial statements for the </w:t>
      </w:r>
      <w:r>
        <w:rPr>
          <w:rFonts w:ascii="Times New Roman" w:hAnsi="Times New Roman"/>
          <w:sz w:val="24"/>
          <w:szCs w:val="24"/>
          <w:lang w:eastAsia="en-TT"/>
        </w:rPr>
        <w:t xml:space="preserve">fiscal </w:t>
      </w:r>
      <w:r w:rsidR="00AD4D58" w:rsidRPr="00AC1979">
        <w:rPr>
          <w:rFonts w:ascii="Times New Roman" w:hAnsi="Times New Roman"/>
          <w:sz w:val="24"/>
          <w:szCs w:val="24"/>
          <w:lang w:eastAsia="en-TT"/>
        </w:rPr>
        <w:t xml:space="preserve">year ended </w:t>
      </w:r>
      <w:r>
        <w:rPr>
          <w:rFonts w:ascii="Times New Roman" w:hAnsi="Times New Roman"/>
          <w:sz w:val="24"/>
          <w:szCs w:val="24"/>
          <w:lang w:eastAsia="en-TT"/>
        </w:rPr>
        <w:t>2015/16</w:t>
      </w:r>
      <w:r w:rsidR="00D711FE" w:rsidRPr="00AC1979">
        <w:rPr>
          <w:rFonts w:ascii="Times New Roman" w:hAnsi="Times New Roman"/>
          <w:sz w:val="24"/>
          <w:szCs w:val="24"/>
          <w:lang w:eastAsia="en-TT"/>
        </w:rPr>
        <w:t xml:space="preserve"> </w:t>
      </w:r>
      <w:r>
        <w:rPr>
          <w:rFonts w:ascii="Times New Roman" w:hAnsi="Times New Roman"/>
          <w:sz w:val="24"/>
          <w:szCs w:val="24"/>
          <w:lang w:eastAsia="en-TT"/>
        </w:rPr>
        <w:t xml:space="preserve"> </w:t>
      </w:r>
    </w:p>
    <w:p w:rsidR="004551C6" w:rsidRPr="00AC1979" w:rsidRDefault="006C17E4" w:rsidP="00D22489">
      <w:pPr>
        <w:pStyle w:val="ListParagraph"/>
        <w:numPr>
          <w:ilvl w:val="0"/>
          <w:numId w:val="10"/>
        </w:numPr>
        <w:ind w:right="-180"/>
        <w:jc w:val="both"/>
        <w:rPr>
          <w:rFonts w:ascii="Times New Roman" w:hAnsi="Times New Roman"/>
          <w:sz w:val="24"/>
          <w:szCs w:val="24"/>
          <w:lang w:eastAsia="en-TT"/>
        </w:rPr>
      </w:pPr>
      <w:r>
        <w:rPr>
          <w:rFonts w:ascii="Times New Roman" w:hAnsi="Times New Roman"/>
          <w:sz w:val="24"/>
          <w:szCs w:val="24"/>
          <w:lang w:eastAsia="en-TT"/>
        </w:rPr>
        <w:t xml:space="preserve">consider and </w:t>
      </w:r>
      <w:r w:rsidR="007B1971">
        <w:rPr>
          <w:rFonts w:ascii="Times New Roman" w:hAnsi="Times New Roman"/>
          <w:sz w:val="24"/>
          <w:szCs w:val="24"/>
          <w:lang w:eastAsia="en-TT"/>
        </w:rPr>
        <w:t xml:space="preserve">elect </w:t>
      </w:r>
      <w:r w:rsidR="00AD4D58" w:rsidRPr="00AC1979">
        <w:rPr>
          <w:rFonts w:ascii="Times New Roman" w:hAnsi="Times New Roman"/>
          <w:sz w:val="24"/>
          <w:szCs w:val="24"/>
          <w:lang w:eastAsia="en-TT"/>
        </w:rPr>
        <w:t>directors</w:t>
      </w:r>
      <w:r w:rsidR="004551C6" w:rsidRPr="00AC1979">
        <w:rPr>
          <w:rFonts w:ascii="Times New Roman" w:hAnsi="Times New Roman"/>
          <w:sz w:val="24"/>
          <w:szCs w:val="24"/>
          <w:lang w:eastAsia="en-TT"/>
        </w:rPr>
        <w:t>;</w:t>
      </w:r>
    </w:p>
    <w:p w:rsidR="004551C6" w:rsidRDefault="006C17E4" w:rsidP="004551C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TT"/>
        </w:rPr>
      </w:pPr>
      <w:r>
        <w:rPr>
          <w:rFonts w:ascii="Times New Roman" w:hAnsi="Times New Roman"/>
          <w:sz w:val="24"/>
          <w:szCs w:val="24"/>
          <w:lang w:eastAsia="en-TT"/>
        </w:rPr>
        <w:t>appoint auditors for the  year 2016/2017</w:t>
      </w:r>
    </w:p>
    <w:p w:rsidR="00A229E9" w:rsidRPr="00AC1979" w:rsidRDefault="00A229E9" w:rsidP="004551C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TT"/>
        </w:rPr>
      </w:pPr>
      <w:r>
        <w:rPr>
          <w:rFonts w:ascii="Times New Roman" w:hAnsi="Times New Roman"/>
          <w:sz w:val="24"/>
          <w:szCs w:val="24"/>
          <w:lang w:eastAsia="en-TT"/>
        </w:rPr>
        <w:t>receive and adopt the minutes of the 32</w:t>
      </w:r>
      <w:r w:rsidRPr="00A229E9">
        <w:rPr>
          <w:rFonts w:ascii="Times New Roman" w:hAnsi="Times New Roman"/>
          <w:sz w:val="24"/>
          <w:szCs w:val="24"/>
          <w:vertAlign w:val="superscript"/>
          <w:lang w:eastAsia="en-TT"/>
        </w:rPr>
        <w:t>nd</w:t>
      </w:r>
      <w:r>
        <w:rPr>
          <w:rFonts w:ascii="Times New Roman" w:hAnsi="Times New Roman"/>
          <w:sz w:val="24"/>
          <w:szCs w:val="24"/>
          <w:lang w:eastAsia="en-TT"/>
        </w:rPr>
        <w:t xml:space="preserve"> Annual General Meeting</w:t>
      </w:r>
    </w:p>
    <w:p w:rsidR="00AC1979" w:rsidRDefault="00AD4D58" w:rsidP="00AC19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TT"/>
        </w:rPr>
      </w:pPr>
      <w:r w:rsidRPr="00AC1979">
        <w:rPr>
          <w:rFonts w:ascii="Times New Roman" w:hAnsi="Times New Roman"/>
          <w:sz w:val="24"/>
          <w:szCs w:val="24"/>
          <w:lang w:eastAsia="en-TT"/>
        </w:rPr>
        <w:t>transact</w:t>
      </w:r>
      <w:r w:rsidR="001F09EB" w:rsidRPr="00AC1979">
        <w:rPr>
          <w:rFonts w:ascii="Times New Roman" w:hAnsi="Times New Roman"/>
          <w:sz w:val="24"/>
          <w:szCs w:val="24"/>
          <w:lang w:eastAsia="en-TT"/>
        </w:rPr>
        <w:t xml:space="preserve"> </w:t>
      </w:r>
      <w:r w:rsidRPr="00AC1979">
        <w:rPr>
          <w:rFonts w:ascii="Times New Roman" w:hAnsi="Times New Roman"/>
          <w:sz w:val="24"/>
          <w:szCs w:val="24"/>
          <w:lang w:eastAsia="en-TT"/>
        </w:rPr>
        <w:t xml:space="preserve">further and other business of the </w:t>
      </w:r>
      <w:r w:rsidR="00E41AE9" w:rsidRPr="00AC1979">
        <w:rPr>
          <w:rFonts w:ascii="Times New Roman" w:hAnsi="Times New Roman"/>
          <w:sz w:val="24"/>
          <w:szCs w:val="24"/>
          <w:lang w:eastAsia="en-TT"/>
        </w:rPr>
        <w:t>A</w:t>
      </w:r>
      <w:r w:rsidRPr="00AC1979">
        <w:rPr>
          <w:rFonts w:ascii="Times New Roman" w:hAnsi="Times New Roman"/>
          <w:sz w:val="24"/>
          <w:szCs w:val="24"/>
          <w:lang w:eastAsia="en-TT"/>
        </w:rPr>
        <w:t xml:space="preserve">ssociation </w:t>
      </w:r>
    </w:p>
    <w:p w:rsidR="00AC1979" w:rsidRDefault="00AC1979" w:rsidP="006C5AEB">
      <w:pPr>
        <w:spacing w:line="276" w:lineRule="auto"/>
        <w:rPr>
          <w:lang w:eastAsia="en-TT"/>
        </w:rPr>
      </w:pPr>
    </w:p>
    <w:p w:rsidR="00AC1979" w:rsidRDefault="006C5AEB" w:rsidP="005C4DBF">
      <w:pPr>
        <w:spacing w:line="276" w:lineRule="auto"/>
        <w:ind w:left="-720"/>
        <w:rPr>
          <w:lang w:eastAsia="en-TT"/>
        </w:rPr>
      </w:pPr>
      <w:r>
        <w:t>This</w:t>
      </w:r>
      <w:r w:rsidRPr="00207D0A">
        <w:t xml:space="preserve"> </w:t>
      </w:r>
      <w:r>
        <w:t>33rd</w:t>
      </w:r>
      <w:r w:rsidRPr="00207D0A">
        <w:t xml:space="preserve"> AGM is important</w:t>
      </w:r>
      <w:r w:rsidR="00AC1979">
        <w:t xml:space="preserve"> </w:t>
      </w:r>
      <w:r w:rsidR="00BF1224">
        <w:t>to</w:t>
      </w:r>
      <w:r w:rsidR="00DA7F93">
        <w:t xml:space="preserve"> our</w:t>
      </w:r>
      <w:r w:rsidR="00BF1224">
        <w:t xml:space="preserve"> </w:t>
      </w:r>
      <w:r w:rsidR="006B0B84">
        <w:t>member</w:t>
      </w:r>
      <w:r w:rsidR="00DA7F93">
        <w:t>s</w:t>
      </w:r>
      <w:r w:rsidR="006B0B84">
        <w:t xml:space="preserve"> as it satisfie</w:t>
      </w:r>
      <w:r w:rsidR="00DA7F93">
        <w:t>s</w:t>
      </w:r>
      <w:r w:rsidR="006B0B84">
        <w:t xml:space="preserve"> our statutory obligation, allows us to report to </w:t>
      </w:r>
      <w:r w:rsidR="00DA7F93">
        <w:t>o</w:t>
      </w:r>
      <w:r w:rsidR="006B0B84">
        <w:t xml:space="preserve">ur members and get their </w:t>
      </w:r>
      <w:r w:rsidR="00DA7F93">
        <w:t xml:space="preserve">views on how we can better serve the membership. </w:t>
      </w:r>
      <w:r w:rsidR="00AC1979">
        <w:t xml:space="preserve">The </w:t>
      </w:r>
      <w:r w:rsidRPr="00AC1979">
        <w:t xml:space="preserve">Mini Exposition </w:t>
      </w:r>
      <w:r w:rsidR="001C28BB">
        <w:t xml:space="preserve">and Industry forum will add value to </w:t>
      </w:r>
      <w:r w:rsidR="00B96135">
        <w:t>members’</w:t>
      </w:r>
      <w:r w:rsidR="001C28BB">
        <w:t xml:space="preserve"> attendance</w:t>
      </w:r>
      <w:r w:rsidR="00174188">
        <w:t xml:space="preserve"> and provides valuable insights on </w:t>
      </w:r>
      <w:r w:rsidR="00174188" w:rsidRPr="00174188">
        <w:t>Reimaging ICT as a Tool for National Growth &amp; Development.</w:t>
      </w:r>
    </w:p>
    <w:p w:rsidR="006C17E4" w:rsidRDefault="006C17E4" w:rsidP="006C17E4">
      <w:pPr>
        <w:spacing w:line="276" w:lineRule="auto"/>
      </w:pPr>
    </w:p>
    <w:p w:rsidR="006C17E4" w:rsidRDefault="006C17E4" w:rsidP="005C4DBF">
      <w:pPr>
        <w:spacing w:line="276" w:lineRule="auto"/>
        <w:ind w:left="-720"/>
      </w:pPr>
      <w:r>
        <w:t xml:space="preserve">In addition </w:t>
      </w:r>
      <w:r w:rsidR="00D15BDB">
        <w:t>to our AGM proceeding’s the</w:t>
      </w:r>
      <w:r>
        <w:t xml:space="preserve"> working committees of the board will meet to discuss their action plans for 2016/17.  Members are encouraged to have representatives participate in these working committees as it </w:t>
      </w:r>
      <w:proofErr w:type="gramStart"/>
      <w:r>
        <w:t>enable</w:t>
      </w:r>
      <w:proofErr w:type="gramEnd"/>
      <w:r>
        <w:t xml:space="preserve"> us to align our work plans to our members request.</w:t>
      </w:r>
    </w:p>
    <w:p w:rsidR="00BF1224" w:rsidRDefault="00BF1224" w:rsidP="006C17E4">
      <w:pPr>
        <w:spacing w:line="276" w:lineRule="auto"/>
      </w:pPr>
    </w:p>
    <w:p w:rsidR="00AC1979" w:rsidRPr="00D15BDB" w:rsidRDefault="00174188" w:rsidP="00AC1979">
      <w:pPr>
        <w:rPr>
          <w:rFonts w:ascii="Arial, Bold" w:hAnsi="Arial, Bold"/>
          <w:b/>
        </w:rPr>
      </w:pPr>
      <w:r>
        <w:t>C</w:t>
      </w:r>
      <w:r w:rsidR="00AC1979" w:rsidRPr="00AC1979">
        <w:t>ommittee meetings are scheduled for 30</w:t>
      </w:r>
      <w:r w:rsidR="00AC1979" w:rsidRPr="00AC1979">
        <w:rPr>
          <w:vertAlign w:val="superscript"/>
        </w:rPr>
        <w:t>th</w:t>
      </w:r>
      <w:r w:rsidR="00AC1979" w:rsidRPr="00AC1979">
        <w:t xml:space="preserve"> January, 2017</w:t>
      </w:r>
      <w:r w:rsidR="00D15BDB">
        <w:rPr>
          <w:rFonts w:ascii="Arial, Bold" w:hAnsi="Arial, Bold"/>
          <w:b/>
        </w:rPr>
        <w:t xml:space="preserve"> </w:t>
      </w:r>
      <w:r w:rsidR="00D15BDB" w:rsidRPr="00D15BDB">
        <w:rPr>
          <w:rFonts w:ascii="Arial, Bold" w:hAnsi="Arial, Bold"/>
          <w:color w:val="000000" w:themeColor="text1"/>
        </w:rPr>
        <w:t>at the following</w:t>
      </w:r>
      <w:r w:rsidR="007B1971">
        <w:rPr>
          <w:rFonts w:ascii="Arial, Bold" w:hAnsi="Arial, Bold"/>
          <w:color w:val="000000" w:themeColor="text1"/>
        </w:rPr>
        <w:t xml:space="preserve"> times</w:t>
      </w:r>
      <w:r w:rsidR="00D15BDB" w:rsidRPr="00D15BDB">
        <w:rPr>
          <w:rFonts w:ascii="Arial, Bold" w:hAnsi="Arial, Bold"/>
          <w:color w:val="000000" w:themeColor="text1"/>
        </w:rPr>
        <w:t>:</w:t>
      </w:r>
    </w:p>
    <w:p w:rsidR="00AC1979" w:rsidRPr="00AC1979" w:rsidRDefault="00AC1979" w:rsidP="00AC1979">
      <w:pPr>
        <w:rPr>
          <w:b/>
        </w:rPr>
      </w:pPr>
    </w:p>
    <w:p w:rsidR="00AC1979" w:rsidRPr="00043E11" w:rsidRDefault="00014E5F" w:rsidP="00AC19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Regulatory</w:t>
      </w:r>
      <w:r w:rsidR="00AC1979" w:rsidRPr="00043E11">
        <w:rPr>
          <w:rFonts w:ascii="Times New Roman" w:hAnsi="Times New Roman"/>
          <w:b/>
          <w:sz w:val="24"/>
          <w:szCs w:val="24"/>
        </w:rPr>
        <w:t xml:space="preserve"> Committee   </w:t>
      </w:r>
      <w:r w:rsidR="00AC1979" w:rsidRPr="00043E11">
        <w:rPr>
          <w:rFonts w:ascii="Times New Roman" w:hAnsi="Times New Roman"/>
          <w:b/>
          <w:i/>
          <w:sz w:val="24"/>
          <w:szCs w:val="24"/>
        </w:rPr>
        <w:t>(</w:t>
      </w:r>
      <w:r w:rsidR="00AC1979" w:rsidRPr="00043E11">
        <w:rPr>
          <w:rFonts w:ascii="Times New Roman" w:hAnsi="Times New Roman"/>
          <w:b/>
          <w:color w:val="002060"/>
          <w:sz w:val="24"/>
          <w:szCs w:val="24"/>
        </w:rPr>
        <w:t>8:00 am – 10:00 am</w:t>
      </w:r>
      <w:r w:rsidR="00AC1979" w:rsidRPr="00043E11">
        <w:rPr>
          <w:rFonts w:ascii="Times New Roman" w:hAnsi="Times New Roman"/>
          <w:b/>
          <w:i/>
          <w:sz w:val="24"/>
          <w:szCs w:val="24"/>
        </w:rPr>
        <w:t>)</w:t>
      </w:r>
      <w:r w:rsidR="00AC1979" w:rsidRPr="00043E11">
        <w:rPr>
          <w:rFonts w:ascii="Times New Roman" w:hAnsi="Times New Roman"/>
          <w:b/>
          <w:sz w:val="24"/>
          <w:szCs w:val="24"/>
        </w:rPr>
        <w:t xml:space="preserve"> </w:t>
      </w:r>
    </w:p>
    <w:p w:rsidR="00AC1979" w:rsidRPr="00043E11" w:rsidRDefault="00AC1979" w:rsidP="00AC1979">
      <w:pPr>
        <w:numPr>
          <w:ilvl w:val="0"/>
          <w:numId w:val="1"/>
        </w:numPr>
        <w:jc w:val="both"/>
        <w:rPr>
          <w:b/>
        </w:rPr>
      </w:pPr>
      <w:r w:rsidRPr="00043E11">
        <w:rPr>
          <w:b/>
        </w:rPr>
        <w:t xml:space="preserve">Financial Advisory Committee </w:t>
      </w:r>
      <w:r w:rsidRPr="00043E11">
        <w:rPr>
          <w:b/>
          <w:i/>
        </w:rPr>
        <w:t>(</w:t>
      </w:r>
      <w:r w:rsidRPr="00043E11">
        <w:rPr>
          <w:b/>
          <w:color w:val="002060"/>
        </w:rPr>
        <w:t>9:30 am – 10:30 am)</w:t>
      </w:r>
    </w:p>
    <w:p w:rsidR="00AC1979" w:rsidRPr="00043E11" w:rsidRDefault="00B96135" w:rsidP="00AC197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Disaster Risk Management</w:t>
      </w:r>
      <w:r w:rsidR="00AC1979" w:rsidRPr="00043E11">
        <w:rPr>
          <w:b/>
        </w:rPr>
        <w:t xml:space="preserve"> Committee  </w:t>
      </w:r>
      <w:r w:rsidR="00AC1979" w:rsidRPr="00043E11">
        <w:rPr>
          <w:b/>
          <w:i/>
        </w:rPr>
        <w:t>(</w:t>
      </w:r>
      <w:r w:rsidR="00AC1979" w:rsidRPr="00043E11">
        <w:rPr>
          <w:b/>
          <w:color w:val="002060"/>
        </w:rPr>
        <w:t>10:30 am – 12:30 pm</w:t>
      </w:r>
      <w:r w:rsidR="00AC1979" w:rsidRPr="00043E11">
        <w:rPr>
          <w:b/>
          <w:i/>
        </w:rPr>
        <w:t>)</w:t>
      </w:r>
    </w:p>
    <w:p w:rsidR="00AC1979" w:rsidRPr="00043E11" w:rsidRDefault="00AC1979" w:rsidP="00AC1979">
      <w:pPr>
        <w:numPr>
          <w:ilvl w:val="0"/>
          <w:numId w:val="1"/>
        </w:numPr>
        <w:jc w:val="both"/>
        <w:rPr>
          <w:b/>
        </w:rPr>
      </w:pPr>
      <w:r w:rsidRPr="00043E11">
        <w:rPr>
          <w:b/>
        </w:rPr>
        <w:lastRenderedPageBreak/>
        <w:t xml:space="preserve">Marketing &amp; Communications Committee  </w:t>
      </w:r>
      <w:r w:rsidRPr="00043E11">
        <w:rPr>
          <w:b/>
          <w:i/>
        </w:rPr>
        <w:t>(</w:t>
      </w:r>
      <w:r w:rsidRPr="00043E11">
        <w:rPr>
          <w:b/>
          <w:color w:val="002060"/>
        </w:rPr>
        <w:t>8:00 am – 10:00 am</w:t>
      </w:r>
      <w:r w:rsidRPr="00043E11">
        <w:rPr>
          <w:b/>
          <w:i/>
        </w:rPr>
        <w:t>)</w:t>
      </w:r>
    </w:p>
    <w:p w:rsidR="00AC1979" w:rsidRPr="00043E11" w:rsidRDefault="00AC1979" w:rsidP="00AC1979">
      <w:pPr>
        <w:numPr>
          <w:ilvl w:val="0"/>
          <w:numId w:val="1"/>
        </w:numPr>
        <w:jc w:val="both"/>
        <w:rPr>
          <w:b/>
        </w:rPr>
      </w:pPr>
      <w:r w:rsidRPr="00043E11">
        <w:rPr>
          <w:b/>
        </w:rPr>
        <w:t xml:space="preserve">Human Resource Committee </w:t>
      </w:r>
      <w:r w:rsidRPr="00043E11">
        <w:rPr>
          <w:b/>
          <w:i/>
        </w:rPr>
        <w:t>(</w:t>
      </w:r>
      <w:r w:rsidRPr="00043E11">
        <w:rPr>
          <w:rFonts w:ascii="Arial, Bold" w:hAnsi="Arial, Bold"/>
          <w:b/>
          <w:color w:val="002060"/>
        </w:rPr>
        <w:t>9:30 am – 10:30 am</w:t>
      </w:r>
      <w:r w:rsidRPr="00043E11">
        <w:rPr>
          <w:b/>
          <w:i/>
        </w:rPr>
        <w:t>)</w:t>
      </w:r>
    </w:p>
    <w:p w:rsidR="00AC1979" w:rsidRPr="00043E11" w:rsidRDefault="00AC1979" w:rsidP="00AC19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43E11">
        <w:rPr>
          <w:rFonts w:ascii="Times New Roman" w:hAnsi="Times New Roman"/>
          <w:b/>
          <w:sz w:val="24"/>
          <w:szCs w:val="24"/>
        </w:rPr>
        <w:t xml:space="preserve">Corporate Social Responsibility Committee meeting </w:t>
      </w:r>
      <w:r w:rsidRPr="00043E11">
        <w:rPr>
          <w:rFonts w:ascii="Times New Roman" w:hAnsi="Times New Roman"/>
          <w:b/>
          <w:i/>
          <w:sz w:val="24"/>
          <w:szCs w:val="24"/>
        </w:rPr>
        <w:t>(</w:t>
      </w:r>
      <w:r w:rsidRPr="00043E11">
        <w:rPr>
          <w:rFonts w:ascii="Times New Roman" w:hAnsi="Times New Roman"/>
          <w:b/>
          <w:color w:val="002060"/>
          <w:sz w:val="24"/>
          <w:szCs w:val="24"/>
        </w:rPr>
        <w:t>10:30 am – 12:30 pm</w:t>
      </w:r>
      <w:r w:rsidRPr="00043E11">
        <w:rPr>
          <w:rFonts w:ascii="Times New Roman" w:hAnsi="Times New Roman"/>
          <w:b/>
          <w:i/>
          <w:sz w:val="24"/>
          <w:szCs w:val="24"/>
        </w:rPr>
        <w:t>)</w:t>
      </w:r>
    </w:p>
    <w:p w:rsidR="00AC1979" w:rsidRPr="00043E11" w:rsidRDefault="00AC1979" w:rsidP="00AC19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43E11">
        <w:rPr>
          <w:rFonts w:ascii="Times New Roman" w:hAnsi="Times New Roman"/>
          <w:b/>
          <w:bCs/>
          <w:iCs/>
          <w:sz w:val="24"/>
          <w:szCs w:val="24"/>
        </w:rPr>
        <w:t>Vendor/Supplier Committee Meeting (</w:t>
      </w:r>
      <w:r w:rsidRPr="00043E11">
        <w:rPr>
          <w:rFonts w:ascii="Times New Roman" w:hAnsi="Times New Roman"/>
          <w:b/>
          <w:color w:val="002060"/>
          <w:sz w:val="24"/>
          <w:szCs w:val="24"/>
        </w:rPr>
        <w:t>8:00 am – 9:30 am)</w:t>
      </w:r>
    </w:p>
    <w:p w:rsidR="00AC1979" w:rsidRPr="00014E5F" w:rsidRDefault="00AC1979" w:rsidP="00AC19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3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Technology Trends Committee </w:t>
      </w:r>
      <w:r w:rsidRPr="00043E11">
        <w:rPr>
          <w:rFonts w:ascii="Times New Roman" w:hAnsi="Times New Roman"/>
          <w:b/>
          <w:color w:val="17365D" w:themeColor="text2" w:themeShade="BF"/>
          <w:sz w:val="24"/>
          <w:szCs w:val="24"/>
        </w:rPr>
        <w:t>(10.30am – 12.30pm)</w:t>
      </w:r>
    </w:p>
    <w:p w:rsidR="00014E5F" w:rsidRPr="00014E5F" w:rsidRDefault="00014E5F" w:rsidP="00014E5F">
      <w:pPr>
        <w:jc w:val="both"/>
        <w:rPr>
          <w:b/>
          <w:color w:val="000000" w:themeColor="text1"/>
        </w:rPr>
      </w:pPr>
    </w:p>
    <w:p w:rsidR="0010535F" w:rsidRDefault="005C4DBF" w:rsidP="00AC1979">
      <w:pPr>
        <w:spacing w:line="276" w:lineRule="auto"/>
      </w:pPr>
      <w:r>
        <w:t>We are pleased to announce that for the third consecutive year, the AGM will be paperless.</w:t>
      </w:r>
      <w:r w:rsidR="00AC1979" w:rsidRPr="009B1499">
        <w:t xml:space="preserve"> </w:t>
      </w:r>
      <w:r>
        <w:t xml:space="preserve">  </w:t>
      </w:r>
      <w:r w:rsidR="00A5703C">
        <w:t>D</w:t>
      </w:r>
      <w:r>
        <w:t xml:space="preserve">ocuments can be found </w:t>
      </w:r>
      <w:r w:rsidR="00014E5F">
        <w:t xml:space="preserve">via, </w:t>
      </w:r>
      <w:hyperlink r:id="rId9" w:history="1">
        <w:r w:rsidR="00014E5F" w:rsidRPr="00343C83">
          <w:rPr>
            <w:rStyle w:val="Hyperlink"/>
          </w:rPr>
          <w:t>http://canto.org/events-conferences/annual-general-meeting-agm/</w:t>
        </w:r>
      </w:hyperlink>
      <w:r w:rsidR="00014E5F">
        <w:t xml:space="preserve"> </w:t>
      </w:r>
    </w:p>
    <w:p w:rsidR="008B249B" w:rsidRDefault="008B249B" w:rsidP="00AC1979">
      <w:pPr>
        <w:spacing w:line="276" w:lineRule="auto"/>
      </w:pPr>
    </w:p>
    <w:p w:rsidR="0010535F" w:rsidRPr="0010535F" w:rsidRDefault="00AC1979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35F">
        <w:rPr>
          <w:rFonts w:ascii="Times New Roman" w:hAnsi="Times New Roman"/>
          <w:sz w:val="24"/>
          <w:szCs w:val="24"/>
        </w:rPr>
        <w:t>Annual General Meeting</w:t>
      </w:r>
      <w:r w:rsidR="008B249B">
        <w:rPr>
          <w:rFonts w:ascii="Times New Roman" w:hAnsi="Times New Roman"/>
          <w:sz w:val="24"/>
          <w:szCs w:val="24"/>
        </w:rPr>
        <w:t xml:space="preserve"> Draft</w:t>
      </w:r>
      <w:r w:rsidRPr="00105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35F">
        <w:rPr>
          <w:rFonts w:ascii="Times New Roman" w:hAnsi="Times New Roman"/>
          <w:sz w:val="24"/>
          <w:szCs w:val="24"/>
        </w:rPr>
        <w:t>Programme</w:t>
      </w:r>
      <w:proofErr w:type="spellEnd"/>
    </w:p>
    <w:p w:rsidR="0010535F" w:rsidRDefault="00AC1979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35F">
        <w:rPr>
          <w:rFonts w:ascii="Times New Roman" w:hAnsi="Times New Roman"/>
          <w:sz w:val="24"/>
          <w:szCs w:val="24"/>
        </w:rPr>
        <w:t>Committee Meeting Agendas</w:t>
      </w:r>
    </w:p>
    <w:p w:rsidR="0010535F" w:rsidRPr="0010535F" w:rsidRDefault="0010535F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Directors Terms in Office</w:t>
      </w:r>
    </w:p>
    <w:p w:rsidR="0010535F" w:rsidRPr="0010535F" w:rsidRDefault="0010535F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35F">
        <w:rPr>
          <w:rFonts w:ascii="Times New Roman" w:hAnsi="Times New Roman"/>
          <w:sz w:val="24"/>
          <w:szCs w:val="24"/>
        </w:rPr>
        <w:t>Online Registration</w:t>
      </w:r>
      <w:r w:rsidR="00D15BDB">
        <w:rPr>
          <w:rFonts w:ascii="Times New Roman" w:hAnsi="Times New Roman"/>
          <w:sz w:val="24"/>
          <w:szCs w:val="24"/>
        </w:rPr>
        <w:t xml:space="preserve">  </w:t>
      </w:r>
    </w:p>
    <w:p w:rsidR="0010535F" w:rsidRPr="0010535F" w:rsidRDefault="00AC1979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35F">
        <w:rPr>
          <w:rFonts w:ascii="Times New Roman" w:hAnsi="Times New Roman"/>
          <w:sz w:val="24"/>
          <w:szCs w:val="24"/>
        </w:rPr>
        <w:t>Hotel Reservations</w:t>
      </w:r>
    </w:p>
    <w:p w:rsidR="00AC1979" w:rsidRDefault="00AC1979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35F">
        <w:rPr>
          <w:rFonts w:ascii="Times New Roman" w:hAnsi="Times New Roman"/>
          <w:sz w:val="24"/>
          <w:szCs w:val="24"/>
        </w:rPr>
        <w:t xml:space="preserve">Proxy Form </w:t>
      </w:r>
    </w:p>
    <w:p w:rsidR="0010535F" w:rsidRDefault="0010535F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Instructions to participants</w:t>
      </w:r>
    </w:p>
    <w:p w:rsidR="00A5703C" w:rsidRPr="0010535F" w:rsidRDefault="00A5703C" w:rsidP="0010535F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Bylaws</w:t>
      </w:r>
    </w:p>
    <w:p w:rsidR="00092CB0" w:rsidRDefault="00092CB0" w:rsidP="00AC1979">
      <w:pPr>
        <w:spacing w:line="276" w:lineRule="auto"/>
      </w:pPr>
    </w:p>
    <w:p w:rsidR="00092CB0" w:rsidRDefault="00092CB0" w:rsidP="00092CB0">
      <w:pPr>
        <w:autoSpaceDE w:val="0"/>
        <w:autoSpaceDN w:val="0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Members </w:t>
      </w:r>
      <w:r w:rsidRPr="00207D0A">
        <w:rPr>
          <w:b/>
          <w:i/>
        </w:rPr>
        <w:t xml:space="preserve">are encouraged to book flights and hotel accommodations as soon as possible, due to the </w:t>
      </w:r>
      <w:r>
        <w:rPr>
          <w:b/>
          <w:i/>
        </w:rPr>
        <w:t>peak season at the hotel.</w:t>
      </w:r>
    </w:p>
    <w:p w:rsidR="006C5AEB" w:rsidRPr="00207D0A" w:rsidRDefault="006C5AEB" w:rsidP="006C5AEB">
      <w:pPr>
        <w:spacing w:line="276" w:lineRule="auto"/>
        <w:rPr>
          <w:lang w:eastAsia="en-TT"/>
        </w:rPr>
      </w:pPr>
    </w:p>
    <w:p w:rsidR="00092CB0" w:rsidRPr="00092CB0" w:rsidRDefault="00092CB0" w:rsidP="00092CB0">
      <w:pPr>
        <w:jc w:val="both"/>
        <w:rPr>
          <w:vertAlign w:val="superscript"/>
        </w:rPr>
      </w:pPr>
      <w:r w:rsidRPr="00092CB0">
        <w:t>On behalf of the Board of Directors, I would like to take this opportunity to wish you a successful and prosperous year in 2017 and urge you to attend this 33rd AGM and support the Secretariat as we plan our activities that will add value to our members</w:t>
      </w:r>
      <w:r w:rsidR="00A229E9">
        <w:t>hip</w:t>
      </w:r>
      <w:r w:rsidRPr="00092CB0">
        <w:t>.</w:t>
      </w:r>
    </w:p>
    <w:p w:rsidR="00092CB0" w:rsidRPr="00092CB0" w:rsidRDefault="00092CB0" w:rsidP="00092CB0">
      <w:pPr>
        <w:jc w:val="both"/>
      </w:pPr>
    </w:p>
    <w:p w:rsidR="00092CB0" w:rsidRDefault="00092CB0" w:rsidP="00092CB0">
      <w:r w:rsidRPr="00092CB0">
        <w:t>Yours Sincerely</w:t>
      </w:r>
    </w:p>
    <w:p w:rsidR="00092CB0" w:rsidRDefault="00B96135" w:rsidP="00092CB0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87630</wp:posOffset>
                </wp:positionV>
                <wp:extent cx="1385570" cy="672465"/>
                <wp:effectExtent l="0" t="1905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D69" w:rsidRDefault="00AE4D69">
                            <w:r w:rsidRPr="00AE4D69">
                              <w:rPr>
                                <w:noProof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158587" cy="637309"/>
                                  <wp:effectExtent l="19050" t="0" r="3463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 l="29487" t="69960" r="49679" b="202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654" cy="637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6.9pt;width:109.1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" stroked="f">
                <v:textbox>
                  <w:txbxContent>
                    <w:p w:rsidR="00AE4D69" w:rsidRDefault="00AE4D69">
                      <w:r w:rsidRPr="00AE4D69">
                        <w:rPr>
                          <w:noProof/>
                          <w:lang w:val="en-TT" w:eastAsia="en-TT"/>
                        </w:rPr>
                        <w:drawing>
                          <wp:inline distT="0" distB="0" distL="0" distR="0">
                            <wp:extent cx="1158587" cy="637309"/>
                            <wp:effectExtent l="19050" t="0" r="3463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 l="29487" t="69960" r="49679" b="202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654" cy="637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2CB0" w:rsidRDefault="00092CB0" w:rsidP="00092CB0"/>
    <w:p w:rsidR="00AE4D69" w:rsidRDefault="00AE4D69" w:rsidP="00092CB0"/>
    <w:p w:rsidR="00092CB0" w:rsidRDefault="00092CB0" w:rsidP="00092CB0"/>
    <w:p w:rsidR="00AE4D69" w:rsidRDefault="00AE4D69" w:rsidP="00092CB0"/>
    <w:p w:rsidR="00092CB0" w:rsidRDefault="00092CB0" w:rsidP="00092CB0">
      <w:r>
        <w:t>Teresa Wankin</w:t>
      </w:r>
    </w:p>
    <w:p w:rsidR="00092CB0" w:rsidRDefault="00092CB0" w:rsidP="00092CB0">
      <w:r>
        <w:t>Secretary General</w:t>
      </w:r>
    </w:p>
    <w:p w:rsidR="00092CB0" w:rsidRPr="00092CB0" w:rsidRDefault="00092CB0" w:rsidP="00092CB0">
      <w:r>
        <w:t>CANTO</w:t>
      </w:r>
    </w:p>
    <w:p w:rsidR="006C5AEB" w:rsidRDefault="006C5AEB" w:rsidP="006C5AEB">
      <w:pPr>
        <w:jc w:val="both"/>
        <w:rPr>
          <w:sz w:val="20"/>
          <w:szCs w:val="20"/>
          <w:lang w:eastAsia="en-TT"/>
        </w:rPr>
      </w:pPr>
    </w:p>
    <w:p w:rsidR="00092CB0" w:rsidRDefault="00092CB0" w:rsidP="006C5AEB">
      <w:pPr>
        <w:jc w:val="both"/>
        <w:rPr>
          <w:sz w:val="20"/>
          <w:szCs w:val="20"/>
          <w:lang w:eastAsia="en-TT"/>
        </w:rPr>
      </w:pPr>
    </w:p>
    <w:p w:rsidR="00092CB0" w:rsidRDefault="00092CB0" w:rsidP="006C5AEB">
      <w:pPr>
        <w:jc w:val="both"/>
        <w:rPr>
          <w:sz w:val="20"/>
          <w:szCs w:val="20"/>
          <w:lang w:eastAsia="en-TT"/>
        </w:rPr>
      </w:pPr>
    </w:p>
    <w:p w:rsidR="00092CB0" w:rsidRDefault="00092CB0" w:rsidP="006C5AEB">
      <w:pPr>
        <w:jc w:val="both"/>
        <w:rPr>
          <w:sz w:val="20"/>
          <w:szCs w:val="20"/>
          <w:lang w:eastAsia="en-TT"/>
        </w:rPr>
      </w:pPr>
    </w:p>
    <w:p w:rsidR="00092CB0" w:rsidRDefault="00092CB0" w:rsidP="006C5AEB">
      <w:pPr>
        <w:jc w:val="both"/>
        <w:rPr>
          <w:sz w:val="20"/>
          <w:szCs w:val="20"/>
          <w:lang w:eastAsia="en-TT"/>
        </w:rPr>
      </w:pPr>
    </w:p>
    <w:p w:rsidR="00FF1D1F" w:rsidRDefault="00FF1D1F" w:rsidP="00FF1D1F"/>
    <w:p w:rsidR="00FF1D1F" w:rsidRDefault="00FF1D1F" w:rsidP="00FF1D1F"/>
    <w:p w:rsidR="00B5177D" w:rsidRPr="006A7938" w:rsidRDefault="00B5177D" w:rsidP="00E25B44">
      <w:pPr>
        <w:rPr>
          <w:sz w:val="20"/>
          <w:szCs w:val="20"/>
        </w:rPr>
      </w:pPr>
    </w:p>
    <w:sectPr w:rsidR="00B5177D" w:rsidRPr="006A7938" w:rsidSect="00043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D4" w:rsidRDefault="00EE76D4" w:rsidP="00E25B44">
      <w:r>
        <w:separator/>
      </w:r>
    </w:p>
  </w:endnote>
  <w:endnote w:type="continuationSeparator" w:id="0">
    <w:p w:rsidR="00EE76D4" w:rsidRDefault="00EE76D4" w:rsidP="00E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5D6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5D6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5D6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D4" w:rsidRDefault="00EE76D4" w:rsidP="00E25B44">
      <w:r>
        <w:separator/>
      </w:r>
    </w:p>
  </w:footnote>
  <w:footnote w:type="continuationSeparator" w:id="0">
    <w:p w:rsidR="00EE76D4" w:rsidRDefault="00EE76D4" w:rsidP="00E2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5D6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B96135">
    <w:pPr>
      <w:pStyle w:val="Header"/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-993140</wp:posOffset>
              </wp:positionH>
              <wp:positionV relativeFrom="paragraph">
                <wp:posOffset>-400050</wp:posOffset>
              </wp:positionV>
              <wp:extent cx="1745615" cy="810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810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66B" w:rsidRDefault="005D666B">
                          <w:r w:rsidRPr="00043E11">
                            <w:rPr>
                              <w:noProof/>
                              <w:lang w:val="en-TT" w:eastAsia="en-TT"/>
                            </w:rPr>
                            <w:drawing>
                              <wp:inline distT="0" distB="0" distL="0" distR="0">
                                <wp:extent cx="1711036" cy="817418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7456" cy="820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8.2pt;margin-top:-31.5pt;width:137.4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Amgg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" stroked="f">
              <v:textbox>
                <w:txbxContent>
                  <w:p w:rsidR="005D666B" w:rsidRDefault="005D666B">
                    <w:r w:rsidRPr="00043E11">
                      <w:rPr>
                        <w:noProof/>
                        <w:lang w:val="en-TT" w:eastAsia="en-TT"/>
                      </w:rPr>
                      <w:drawing>
                        <wp:inline distT="0" distB="0" distL="0" distR="0">
                          <wp:extent cx="1711036" cy="817418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7456" cy="820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6B" w:rsidRDefault="005D6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B56"/>
    <w:multiLevelType w:val="hybridMultilevel"/>
    <w:tmpl w:val="14AE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3578"/>
    <w:multiLevelType w:val="hybridMultilevel"/>
    <w:tmpl w:val="0B04DCF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32E234B5"/>
    <w:multiLevelType w:val="hybridMultilevel"/>
    <w:tmpl w:val="09044E0E"/>
    <w:lvl w:ilvl="0" w:tplc="99420B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2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E46F7"/>
    <w:multiLevelType w:val="hybridMultilevel"/>
    <w:tmpl w:val="8D1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37473"/>
    <w:multiLevelType w:val="multilevel"/>
    <w:tmpl w:val="5C4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D2350"/>
    <w:multiLevelType w:val="hybridMultilevel"/>
    <w:tmpl w:val="E9203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4F1F17"/>
    <w:multiLevelType w:val="hybridMultilevel"/>
    <w:tmpl w:val="D9B6B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C661E3B"/>
    <w:multiLevelType w:val="hybridMultilevel"/>
    <w:tmpl w:val="C40A6AD6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>
    <w:nsid w:val="4D8954D5"/>
    <w:multiLevelType w:val="hybridMultilevel"/>
    <w:tmpl w:val="78F84578"/>
    <w:lvl w:ilvl="0" w:tplc="2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70B071E"/>
    <w:multiLevelType w:val="hybridMultilevel"/>
    <w:tmpl w:val="89A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766AD"/>
    <w:multiLevelType w:val="hybridMultilevel"/>
    <w:tmpl w:val="A4362D8A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>
    <w:nsid w:val="62E525B0"/>
    <w:multiLevelType w:val="multilevel"/>
    <w:tmpl w:val="34002F9E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800"/>
      </w:pPr>
      <w:rPr>
        <w:rFonts w:hint="default"/>
      </w:rPr>
    </w:lvl>
  </w:abstractNum>
  <w:abstractNum w:abstractNumId="12">
    <w:nsid w:val="6AEE6C43"/>
    <w:multiLevelType w:val="hybridMultilevel"/>
    <w:tmpl w:val="4B26575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E64E7"/>
    <w:multiLevelType w:val="hybridMultilevel"/>
    <w:tmpl w:val="C5B2C14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724D3"/>
    <w:multiLevelType w:val="hybridMultilevel"/>
    <w:tmpl w:val="C68C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B1B16"/>
    <w:multiLevelType w:val="hybridMultilevel"/>
    <w:tmpl w:val="B23C1DF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44"/>
    <w:rsid w:val="000019F0"/>
    <w:rsid w:val="00002F47"/>
    <w:rsid w:val="00014E5F"/>
    <w:rsid w:val="000162F4"/>
    <w:rsid w:val="00022B5B"/>
    <w:rsid w:val="00032363"/>
    <w:rsid w:val="00034450"/>
    <w:rsid w:val="000412BF"/>
    <w:rsid w:val="00043E11"/>
    <w:rsid w:val="00043FA4"/>
    <w:rsid w:val="00047F65"/>
    <w:rsid w:val="0006168C"/>
    <w:rsid w:val="000820A2"/>
    <w:rsid w:val="00086D23"/>
    <w:rsid w:val="00092CB0"/>
    <w:rsid w:val="00095437"/>
    <w:rsid w:val="00097763"/>
    <w:rsid w:val="000C5007"/>
    <w:rsid w:val="000D032F"/>
    <w:rsid w:val="000E1C89"/>
    <w:rsid w:val="000E5466"/>
    <w:rsid w:val="000F37CF"/>
    <w:rsid w:val="00100709"/>
    <w:rsid w:val="00100962"/>
    <w:rsid w:val="0010304E"/>
    <w:rsid w:val="0010535F"/>
    <w:rsid w:val="00107FCF"/>
    <w:rsid w:val="00113642"/>
    <w:rsid w:val="00125658"/>
    <w:rsid w:val="001514E8"/>
    <w:rsid w:val="0015178B"/>
    <w:rsid w:val="00153930"/>
    <w:rsid w:val="00161933"/>
    <w:rsid w:val="00174188"/>
    <w:rsid w:val="0017502C"/>
    <w:rsid w:val="00180791"/>
    <w:rsid w:val="001A142F"/>
    <w:rsid w:val="001B0B88"/>
    <w:rsid w:val="001B5DD6"/>
    <w:rsid w:val="001B6216"/>
    <w:rsid w:val="001C1FB4"/>
    <w:rsid w:val="001C28BB"/>
    <w:rsid w:val="001C5AF3"/>
    <w:rsid w:val="001C71CD"/>
    <w:rsid w:val="001E26C3"/>
    <w:rsid w:val="001E3F55"/>
    <w:rsid w:val="001F09EB"/>
    <w:rsid w:val="001F0C3F"/>
    <w:rsid w:val="001F6C39"/>
    <w:rsid w:val="00212F82"/>
    <w:rsid w:val="002242D9"/>
    <w:rsid w:val="00227F14"/>
    <w:rsid w:val="00237921"/>
    <w:rsid w:val="00245895"/>
    <w:rsid w:val="00264D24"/>
    <w:rsid w:val="00287B88"/>
    <w:rsid w:val="0029520E"/>
    <w:rsid w:val="002A1997"/>
    <w:rsid w:val="002C0D72"/>
    <w:rsid w:val="002C3AEA"/>
    <w:rsid w:val="002C5A5B"/>
    <w:rsid w:val="002C7FAA"/>
    <w:rsid w:val="002D0FA9"/>
    <w:rsid w:val="002D21D4"/>
    <w:rsid w:val="002F654F"/>
    <w:rsid w:val="00307D52"/>
    <w:rsid w:val="00312590"/>
    <w:rsid w:val="003179F1"/>
    <w:rsid w:val="00324AE9"/>
    <w:rsid w:val="00337AA8"/>
    <w:rsid w:val="00344C8A"/>
    <w:rsid w:val="003508AD"/>
    <w:rsid w:val="00363507"/>
    <w:rsid w:val="00367703"/>
    <w:rsid w:val="00393ECF"/>
    <w:rsid w:val="003A1E20"/>
    <w:rsid w:val="003A21B9"/>
    <w:rsid w:val="003A4EBA"/>
    <w:rsid w:val="003A6551"/>
    <w:rsid w:val="003B433F"/>
    <w:rsid w:val="003B6BEF"/>
    <w:rsid w:val="003B6F8B"/>
    <w:rsid w:val="003B7907"/>
    <w:rsid w:val="003C4CEC"/>
    <w:rsid w:val="003C737A"/>
    <w:rsid w:val="003D28A9"/>
    <w:rsid w:val="003D3CAA"/>
    <w:rsid w:val="003F21CD"/>
    <w:rsid w:val="003F5B97"/>
    <w:rsid w:val="003F78F4"/>
    <w:rsid w:val="0040403C"/>
    <w:rsid w:val="00413876"/>
    <w:rsid w:val="00416B0A"/>
    <w:rsid w:val="00423633"/>
    <w:rsid w:val="00425958"/>
    <w:rsid w:val="00427880"/>
    <w:rsid w:val="00437874"/>
    <w:rsid w:val="00452C79"/>
    <w:rsid w:val="00453421"/>
    <w:rsid w:val="004551C6"/>
    <w:rsid w:val="0045522A"/>
    <w:rsid w:val="00460EBE"/>
    <w:rsid w:val="0046381A"/>
    <w:rsid w:val="00476BB5"/>
    <w:rsid w:val="004810EA"/>
    <w:rsid w:val="004A52BF"/>
    <w:rsid w:val="004A6F59"/>
    <w:rsid w:val="004B6924"/>
    <w:rsid w:val="004D1EE1"/>
    <w:rsid w:val="004D4C54"/>
    <w:rsid w:val="004E1FB9"/>
    <w:rsid w:val="004F211F"/>
    <w:rsid w:val="004F3EA3"/>
    <w:rsid w:val="00501B5E"/>
    <w:rsid w:val="005309C0"/>
    <w:rsid w:val="00535570"/>
    <w:rsid w:val="00537994"/>
    <w:rsid w:val="0056656B"/>
    <w:rsid w:val="00582961"/>
    <w:rsid w:val="00584727"/>
    <w:rsid w:val="00593102"/>
    <w:rsid w:val="0059390A"/>
    <w:rsid w:val="005A2472"/>
    <w:rsid w:val="005B1DB5"/>
    <w:rsid w:val="005B64FF"/>
    <w:rsid w:val="005C4DBF"/>
    <w:rsid w:val="005C6454"/>
    <w:rsid w:val="005C7B47"/>
    <w:rsid w:val="005D666B"/>
    <w:rsid w:val="005E05CF"/>
    <w:rsid w:val="005F1463"/>
    <w:rsid w:val="005F6343"/>
    <w:rsid w:val="0060445B"/>
    <w:rsid w:val="0061007F"/>
    <w:rsid w:val="00610D94"/>
    <w:rsid w:val="00632EBC"/>
    <w:rsid w:val="00634861"/>
    <w:rsid w:val="00637D71"/>
    <w:rsid w:val="006431A4"/>
    <w:rsid w:val="006607FF"/>
    <w:rsid w:val="0066517E"/>
    <w:rsid w:val="00667D22"/>
    <w:rsid w:val="0067490B"/>
    <w:rsid w:val="00687C2B"/>
    <w:rsid w:val="006A7938"/>
    <w:rsid w:val="006B0B84"/>
    <w:rsid w:val="006B4B9C"/>
    <w:rsid w:val="006B7D1B"/>
    <w:rsid w:val="006C17E4"/>
    <w:rsid w:val="006C5AEB"/>
    <w:rsid w:val="006E1B85"/>
    <w:rsid w:val="006E2AD7"/>
    <w:rsid w:val="006F1577"/>
    <w:rsid w:val="007007B4"/>
    <w:rsid w:val="007029C1"/>
    <w:rsid w:val="0070316F"/>
    <w:rsid w:val="007325D8"/>
    <w:rsid w:val="00735217"/>
    <w:rsid w:val="007453BC"/>
    <w:rsid w:val="00747B44"/>
    <w:rsid w:val="0075286F"/>
    <w:rsid w:val="00760D9B"/>
    <w:rsid w:val="00761B56"/>
    <w:rsid w:val="00765960"/>
    <w:rsid w:val="00774C07"/>
    <w:rsid w:val="007A08E0"/>
    <w:rsid w:val="007B1971"/>
    <w:rsid w:val="007B6869"/>
    <w:rsid w:val="007B740F"/>
    <w:rsid w:val="007D1660"/>
    <w:rsid w:val="007E6BCE"/>
    <w:rsid w:val="007F0C0E"/>
    <w:rsid w:val="007F40BD"/>
    <w:rsid w:val="0080107A"/>
    <w:rsid w:val="0083609D"/>
    <w:rsid w:val="00844620"/>
    <w:rsid w:val="0086618B"/>
    <w:rsid w:val="00871CE6"/>
    <w:rsid w:val="00874CCB"/>
    <w:rsid w:val="00880A31"/>
    <w:rsid w:val="00881A27"/>
    <w:rsid w:val="00881B10"/>
    <w:rsid w:val="00885BCD"/>
    <w:rsid w:val="00893135"/>
    <w:rsid w:val="0089771D"/>
    <w:rsid w:val="008A127F"/>
    <w:rsid w:val="008B249B"/>
    <w:rsid w:val="008B72BE"/>
    <w:rsid w:val="008C6B77"/>
    <w:rsid w:val="008D6CAD"/>
    <w:rsid w:val="008E6AF2"/>
    <w:rsid w:val="00907E28"/>
    <w:rsid w:val="00951A70"/>
    <w:rsid w:val="00965FF1"/>
    <w:rsid w:val="00975A94"/>
    <w:rsid w:val="00977B64"/>
    <w:rsid w:val="00983722"/>
    <w:rsid w:val="009963D1"/>
    <w:rsid w:val="009A70B0"/>
    <w:rsid w:val="009B1499"/>
    <w:rsid w:val="009B4705"/>
    <w:rsid w:val="009B79E5"/>
    <w:rsid w:val="009C2EC8"/>
    <w:rsid w:val="009C60E2"/>
    <w:rsid w:val="009D73C2"/>
    <w:rsid w:val="009E31DB"/>
    <w:rsid w:val="009E5D2E"/>
    <w:rsid w:val="009E6BC9"/>
    <w:rsid w:val="00A13620"/>
    <w:rsid w:val="00A14E1E"/>
    <w:rsid w:val="00A14EBC"/>
    <w:rsid w:val="00A229E9"/>
    <w:rsid w:val="00A255D2"/>
    <w:rsid w:val="00A27C7F"/>
    <w:rsid w:val="00A31029"/>
    <w:rsid w:val="00A3346D"/>
    <w:rsid w:val="00A35967"/>
    <w:rsid w:val="00A456A7"/>
    <w:rsid w:val="00A52027"/>
    <w:rsid w:val="00A555B3"/>
    <w:rsid w:val="00A5703C"/>
    <w:rsid w:val="00A624D3"/>
    <w:rsid w:val="00A6471E"/>
    <w:rsid w:val="00A746AE"/>
    <w:rsid w:val="00A95078"/>
    <w:rsid w:val="00AA19CF"/>
    <w:rsid w:val="00AA4513"/>
    <w:rsid w:val="00AB618E"/>
    <w:rsid w:val="00AB729B"/>
    <w:rsid w:val="00AC1979"/>
    <w:rsid w:val="00AC46D0"/>
    <w:rsid w:val="00AD07A1"/>
    <w:rsid w:val="00AD4D58"/>
    <w:rsid w:val="00AE0778"/>
    <w:rsid w:val="00AE1D52"/>
    <w:rsid w:val="00AE4D69"/>
    <w:rsid w:val="00B10EC1"/>
    <w:rsid w:val="00B202F7"/>
    <w:rsid w:val="00B25BE1"/>
    <w:rsid w:val="00B4035D"/>
    <w:rsid w:val="00B5177D"/>
    <w:rsid w:val="00B620A6"/>
    <w:rsid w:val="00B7313F"/>
    <w:rsid w:val="00B76F61"/>
    <w:rsid w:val="00B8718B"/>
    <w:rsid w:val="00B94185"/>
    <w:rsid w:val="00B96135"/>
    <w:rsid w:val="00BB4A42"/>
    <w:rsid w:val="00BC1428"/>
    <w:rsid w:val="00BC6D8E"/>
    <w:rsid w:val="00BD5276"/>
    <w:rsid w:val="00BD7874"/>
    <w:rsid w:val="00BE1282"/>
    <w:rsid w:val="00BE1AFF"/>
    <w:rsid w:val="00BF1224"/>
    <w:rsid w:val="00C24578"/>
    <w:rsid w:val="00C315A3"/>
    <w:rsid w:val="00C505EF"/>
    <w:rsid w:val="00C53F45"/>
    <w:rsid w:val="00C6627D"/>
    <w:rsid w:val="00C73446"/>
    <w:rsid w:val="00C775D2"/>
    <w:rsid w:val="00C77E30"/>
    <w:rsid w:val="00C81A7E"/>
    <w:rsid w:val="00C864C5"/>
    <w:rsid w:val="00CA7E15"/>
    <w:rsid w:val="00CB5B60"/>
    <w:rsid w:val="00CB68FB"/>
    <w:rsid w:val="00CD354A"/>
    <w:rsid w:val="00CE44DB"/>
    <w:rsid w:val="00CE470D"/>
    <w:rsid w:val="00CE703B"/>
    <w:rsid w:val="00CF51C5"/>
    <w:rsid w:val="00D10425"/>
    <w:rsid w:val="00D11848"/>
    <w:rsid w:val="00D15BDB"/>
    <w:rsid w:val="00D22489"/>
    <w:rsid w:val="00D3099E"/>
    <w:rsid w:val="00D3786C"/>
    <w:rsid w:val="00D441FC"/>
    <w:rsid w:val="00D50B87"/>
    <w:rsid w:val="00D52771"/>
    <w:rsid w:val="00D53017"/>
    <w:rsid w:val="00D5358A"/>
    <w:rsid w:val="00D66E19"/>
    <w:rsid w:val="00D711FE"/>
    <w:rsid w:val="00D73486"/>
    <w:rsid w:val="00D84163"/>
    <w:rsid w:val="00D8578C"/>
    <w:rsid w:val="00D85BDD"/>
    <w:rsid w:val="00DA7F93"/>
    <w:rsid w:val="00DD061E"/>
    <w:rsid w:val="00DD34D9"/>
    <w:rsid w:val="00DD7D58"/>
    <w:rsid w:val="00E005D5"/>
    <w:rsid w:val="00E12202"/>
    <w:rsid w:val="00E1407A"/>
    <w:rsid w:val="00E1696F"/>
    <w:rsid w:val="00E22934"/>
    <w:rsid w:val="00E25B44"/>
    <w:rsid w:val="00E26088"/>
    <w:rsid w:val="00E30FF0"/>
    <w:rsid w:val="00E31BC1"/>
    <w:rsid w:val="00E35F87"/>
    <w:rsid w:val="00E41929"/>
    <w:rsid w:val="00E41AE9"/>
    <w:rsid w:val="00E52661"/>
    <w:rsid w:val="00E52C6F"/>
    <w:rsid w:val="00E54708"/>
    <w:rsid w:val="00E61411"/>
    <w:rsid w:val="00E63FC8"/>
    <w:rsid w:val="00E75FC9"/>
    <w:rsid w:val="00EB6D4D"/>
    <w:rsid w:val="00EC1617"/>
    <w:rsid w:val="00ED00EE"/>
    <w:rsid w:val="00ED7042"/>
    <w:rsid w:val="00ED789F"/>
    <w:rsid w:val="00EE0714"/>
    <w:rsid w:val="00EE4B61"/>
    <w:rsid w:val="00EE76D4"/>
    <w:rsid w:val="00F03FBF"/>
    <w:rsid w:val="00F04F08"/>
    <w:rsid w:val="00F0611F"/>
    <w:rsid w:val="00F123CB"/>
    <w:rsid w:val="00F12B26"/>
    <w:rsid w:val="00F13FBF"/>
    <w:rsid w:val="00F309BC"/>
    <w:rsid w:val="00F31063"/>
    <w:rsid w:val="00F31903"/>
    <w:rsid w:val="00F336F5"/>
    <w:rsid w:val="00F34739"/>
    <w:rsid w:val="00F400D1"/>
    <w:rsid w:val="00F4796F"/>
    <w:rsid w:val="00F574B1"/>
    <w:rsid w:val="00F61094"/>
    <w:rsid w:val="00F65B06"/>
    <w:rsid w:val="00F65FB3"/>
    <w:rsid w:val="00F759D7"/>
    <w:rsid w:val="00F76293"/>
    <w:rsid w:val="00F820D1"/>
    <w:rsid w:val="00F90DFC"/>
    <w:rsid w:val="00FA63C1"/>
    <w:rsid w:val="00FC173C"/>
    <w:rsid w:val="00FD0B2A"/>
    <w:rsid w:val="00FE2684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5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5B44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2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B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4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2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B4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4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1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1">
    <w:name w:val="Footer1"/>
    <w:rsid w:val="00D53017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5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5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5B44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2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B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4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2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B4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4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1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1">
    <w:name w:val="Footer1"/>
    <w:rsid w:val="00D53017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5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anto.org/events-conferences/annual-general-meeting-ag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2406-D86F-4B33-9526-A50D5455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JRodrigues</dc:creator>
  <cp:lastModifiedBy>tbalthazar</cp:lastModifiedBy>
  <cp:revision>2</cp:revision>
  <cp:lastPrinted>2016-12-14T18:45:00Z</cp:lastPrinted>
  <dcterms:created xsi:type="dcterms:W3CDTF">2017-01-10T15:50:00Z</dcterms:created>
  <dcterms:modified xsi:type="dcterms:W3CDTF">2017-01-10T15:50:00Z</dcterms:modified>
</cp:coreProperties>
</file>